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E0" w:rsidRDefault="005D68BE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OBEC NĚMČICE</w:t>
      </w:r>
    </w:p>
    <w:p w:rsidR="008221E2" w:rsidRDefault="005D68BE" w:rsidP="00822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Němčice 44</w:t>
      </w:r>
      <w:r w:rsidR="008221E2">
        <w:rPr>
          <w:rFonts w:ascii="Times New Roman" w:hAnsi="Times New Roman" w:cs="Times New Roman"/>
          <w:b/>
          <w:sz w:val="24"/>
          <w:szCs w:val="24"/>
        </w:rPr>
        <w:t>,</w:t>
      </w:r>
      <w:r w:rsidR="00A54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1E2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Čestice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, e-mail: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ounemcice@tiscali</w:t>
        </w:r>
        <w:r w:rsidR="008221E2" w:rsidRPr="006E131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.cz</w:t>
        </w:r>
      </w:hyperlink>
    </w:p>
    <w:p w:rsidR="008221E2" w:rsidRDefault="005D68BE" w:rsidP="008221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Výroční zpráva obce Němčice</w:t>
      </w:r>
    </w:p>
    <w:p w:rsidR="008221E2" w:rsidRDefault="008221E2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činnosti v oblasti poskytování informací dle zákona č. 106/1999 Sb., o svobodném p</w:t>
      </w:r>
      <w:r w:rsidR="00D43482">
        <w:rPr>
          <w:rFonts w:ascii="Times New Roman" w:hAnsi="Times New Roman" w:cs="Times New Roman"/>
          <w:b/>
          <w:sz w:val="24"/>
          <w:szCs w:val="24"/>
        </w:rPr>
        <w:t>řístupu k informacím za rok 2022</w:t>
      </w:r>
    </w:p>
    <w:p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 18 zákona č. 106/1999, o svobodném přístupu k informacím, podle kterého kaž</w:t>
      </w:r>
      <w:r w:rsidR="006A768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ý povinný subjekt musí o své činnosti v oblasti poskytování informací předkládat zákonem stanovené údaje, překládá obec </w:t>
      </w:r>
      <w:r w:rsidR="009E1331">
        <w:rPr>
          <w:rFonts w:ascii="Times New Roman" w:hAnsi="Times New Roman" w:cs="Times New Roman"/>
          <w:sz w:val="24"/>
          <w:szCs w:val="24"/>
        </w:rPr>
        <w:t>Němčice</w:t>
      </w:r>
      <w:r>
        <w:rPr>
          <w:rFonts w:ascii="Times New Roman" w:hAnsi="Times New Roman" w:cs="Times New Roman"/>
          <w:sz w:val="24"/>
          <w:szCs w:val="24"/>
        </w:rPr>
        <w:t xml:space="preserve"> tuto „Výroční zprávu za r</w:t>
      </w:r>
      <w:r w:rsidR="00D43482">
        <w:rPr>
          <w:rFonts w:ascii="Times New Roman" w:hAnsi="Times New Roman" w:cs="Times New Roman"/>
          <w:sz w:val="24"/>
          <w:szCs w:val="24"/>
        </w:rPr>
        <w:t>ok 2022</w:t>
      </w:r>
      <w:r>
        <w:rPr>
          <w:rFonts w:ascii="Times New Roman" w:hAnsi="Times New Roman" w:cs="Times New Roman"/>
          <w:sz w:val="24"/>
          <w:szCs w:val="24"/>
        </w:rPr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449"/>
      </w:tblGrid>
      <w:tr w:rsidR="008221E2" w:rsidTr="00BD6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písemně podaných žádostí o informace</w:t>
            </w:r>
          </w:p>
        </w:tc>
        <w:tc>
          <w:tcPr>
            <w:tcW w:w="1449" w:type="dxa"/>
          </w:tcPr>
          <w:p w:rsidR="008221E2" w:rsidRDefault="00E57138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1E2" w:rsidTr="00BD6F14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vydaných rozhodnutí o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rozhodnutí o částečném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odvolání proti rozhodnutí o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bottom w:val="nil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nil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8221E2">
        <w:tc>
          <w:tcPr>
            <w:tcW w:w="675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7088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Výčet poskytnutí výhradních licencí a odůvodnění nezbytnosti poskytnutí výhradní licence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8221E2">
        <w:tc>
          <w:tcPr>
            <w:tcW w:w="675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7088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stížností podaných dle § 16 a zákona, včetně důvodů jejich podání a stručný popis způsobu jejich vyřízení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6F14" w:rsidTr="008221E2">
        <w:tc>
          <w:tcPr>
            <w:tcW w:w="675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7088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Další informace vztahující se k uplatňování zákona</w:t>
            </w:r>
          </w:p>
        </w:tc>
        <w:tc>
          <w:tcPr>
            <w:tcW w:w="1449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</w:p>
    <w:p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17 zákona mohou povinné subjekty (obce) v souvislosti s poskytováním informací požadovat finanční úhradu, a to do výše, která nesmí přesáhnout náklady s vyřízením žádosti spojenými, tj. s pořízením kopií, opatřením technických nosičů dat a s odesláním informací žadateli. Obec může požadovat úhradu za mimořádně rozsáhlé vyhledání informací. Výše úhrady za poskytnutí informací za pí</w:t>
      </w:r>
      <w:r w:rsidR="00D43482">
        <w:rPr>
          <w:rFonts w:ascii="Times New Roman" w:hAnsi="Times New Roman" w:cs="Times New Roman"/>
          <w:sz w:val="24"/>
          <w:szCs w:val="24"/>
        </w:rPr>
        <w:t>semně podané žádosti v roce 2022</w:t>
      </w:r>
      <w:r w:rsidR="00A54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činily: 0,- Kč.</w:t>
      </w:r>
    </w:p>
    <w:p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jsou podané ústní nebo telefonické žádosti o poskytnutí inform</w:t>
      </w:r>
      <w:r w:rsidR="006A76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ce vyřízeny bezpr</w:t>
      </w:r>
      <w:r w:rsidR="006A76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středně s žadatelem ústní formou, nejsou evidovány a není uplatňován žádný poplatek. Počet těchto žádosti není dle ustanovení § 13 odst. 3 zákona č. 106/1999 Sb. v platném </w:t>
      </w:r>
      <w:r w:rsidR="006A768A">
        <w:rPr>
          <w:rFonts w:ascii="Times New Roman" w:hAnsi="Times New Roman" w:cs="Times New Roman"/>
          <w:sz w:val="24"/>
          <w:szCs w:val="24"/>
        </w:rPr>
        <w:t>znění součástí výroční zprávy o poskytnutí informací.</w:t>
      </w:r>
    </w:p>
    <w:p w:rsidR="006A768A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jsou občanům sdělovány na zasedáních zastupitelstva obce, prostřednictvím pevné úřední desky v obci, webových stránek, elektronické úřední desky v rámci webových stránek, hlášením místního rozhlasu a jinými způsoby.</w:t>
      </w:r>
    </w:p>
    <w:p w:rsidR="006A768A" w:rsidRDefault="005D68BE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Němčicích dne </w:t>
      </w:r>
      <w:r w:rsidR="00D43482">
        <w:rPr>
          <w:rFonts w:ascii="Times New Roman" w:hAnsi="Times New Roman" w:cs="Times New Roman"/>
          <w:sz w:val="24"/>
          <w:szCs w:val="24"/>
        </w:rPr>
        <w:t>28.2</w:t>
      </w:r>
      <w:r w:rsidR="00E4528C">
        <w:rPr>
          <w:rFonts w:ascii="Times New Roman" w:hAnsi="Times New Roman" w:cs="Times New Roman"/>
          <w:sz w:val="24"/>
          <w:szCs w:val="24"/>
        </w:rPr>
        <w:t>.202</w:t>
      </w:r>
      <w:r w:rsidR="00D4348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6A768A" w:rsidRPr="008221E2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4DA8">
        <w:rPr>
          <w:rFonts w:ascii="Times New Roman" w:hAnsi="Times New Roman" w:cs="Times New Roman"/>
          <w:sz w:val="24"/>
          <w:szCs w:val="24"/>
        </w:rPr>
        <w:t>Rudolf Bublík - starosta</w:t>
      </w:r>
      <w:r w:rsidR="00070887">
        <w:rPr>
          <w:rFonts w:ascii="Times New Roman" w:hAnsi="Times New Roman" w:cs="Times New Roman"/>
          <w:sz w:val="24"/>
          <w:szCs w:val="24"/>
        </w:rPr>
        <w:t xml:space="preserve"> obce Němčice</w:t>
      </w:r>
    </w:p>
    <w:sectPr w:rsidR="006A768A" w:rsidRPr="008221E2" w:rsidSect="00506F5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E2"/>
    <w:rsid w:val="00070887"/>
    <w:rsid w:val="00213D87"/>
    <w:rsid w:val="00254DA8"/>
    <w:rsid w:val="002E5EE0"/>
    <w:rsid w:val="00382686"/>
    <w:rsid w:val="00386262"/>
    <w:rsid w:val="003A23C6"/>
    <w:rsid w:val="004F4069"/>
    <w:rsid w:val="00506F53"/>
    <w:rsid w:val="005D68BE"/>
    <w:rsid w:val="0063072F"/>
    <w:rsid w:val="006A768A"/>
    <w:rsid w:val="008221E2"/>
    <w:rsid w:val="0098727A"/>
    <w:rsid w:val="009E1331"/>
    <w:rsid w:val="00A54365"/>
    <w:rsid w:val="00BD6F14"/>
    <w:rsid w:val="00CC364E"/>
    <w:rsid w:val="00D43482"/>
    <w:rsid w:val="00E4528C"/>
    <w:rsid w:val="00E5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14490-8CDB-4361-9F76-EDC50B5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1E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2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@prest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Sedláčková</cp:lastModifiedBy>
  <cp:revision>25</cp:revision>
  <cp:lastPrinted>2021-08-09T16:27:00Z</cp:lastPrinted>
  <dcterms:created xsi:type="dcterms:W3CDTF">2017-03-01T12:26:00Z</dcterms:created>
  <dcterms:modified xsi:type="dcterms:W3CDTF">2023-03-01T13:11:00Z</dcterms:modified>
</cp:coreProperties>
</file>